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627" w:rsidRDefault="00B40627" w:rsidP="00B40627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На основу члана 18. ст. 1. Закона о јавним службама („Службени гласник </w:t>
      </w:r>
      <w:r>
        <w:rPr>
          <w:rFonts w:ascii="Tahoma" w:hAnsi="Tahoma" w:cs="Tahoma"/>
          <w:sz w:val="22"/>
          <w:szCs w:val="22"/>
          <w:lang w:val="sr-Latn-CS"/>
        </w:rPr>
        <w:t>РС</w:t>
      </w:r>
      <w:r>
        <w:rPr>
          <w:rFonts w:ascii="Tahoma" w:hAnsi="Tahoma" w:cs="Tahoma"/>
          <w:sz w:val="22"/>
          <w:szCs w:val="22"/>
          <w:lang w:val="sr-Cyrl-CS"/>
        </w:rPr>
        <w:t>“, број 42/91 и 71/94), члана 32. став 1. тачка 9. и члана 66. став 3. Закона о локалној самоуправи („Службени гласник РС“, број 129/07 и 83/14-др.закон), члана 6</w:t>
      </w:r>
      <w:r>
        <w:rPr>
          <w:rFonts w:ascii="Tahoma" w:hAnsi="Tahoma" w:cs="Tahoma"/>
          <w:sz w:val="22"/>
          <w:szCs w:val="22"/>
        </w:rPr>
        <w:t>в</w:t>
      </w:r>
      <w:r>
        <w:rPr>
          <w:rFonts w:ascii="Tahoma" w:hAnsi="Tahoma" w:cs="Tahoma"/>
          <w:sz w:val="22"/>
          <w:szCs w:val="22"/>
          <w:lang w:val="sr-Cyrl-CS"/>
        </w:rPr>
        <w:t>. Одлуке о оснивању Регионалног центра за таленте Врање  („Службени гласник града Врања“, број 26/09-пречишћен текст и 25/12) и члана 32. став 1. тачка 10) Статута града Врања („Службени гласник града Врања“, број 18/15-пречишћен текст), Скупштина града Врања, на седници одржаној 13.09.2016.године, донела је</w:t>
      </w:r>
    </w:p>
    <w:p w:rsidR="00B40627" w:rsidRDefault="00B40627" w:rsidP="00B40627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40627" w:rsidRDefault="00B40627" w:rsidP="00B40627">
      <w:pPr>
        <w:jc w:val="both"/>
        <w:rPr>
          <w:rFonts w:ascii="Tahoma" w:hAnsi="Tahoma" w:cs="Tahoma"/>
          <w:b/>
          <w:sz w:val="22"/>
          <w:szCs w:val="22"/>
        </w:rPr>
      </w:pPr>
    </w:p>
    <w:p w:rsidR="00B40627" w:rsidRDefault="00B40627" w:rsidP="00B40627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Р  Е  Ш  Е  Њ  Е</w:t>
      </w:r>
    </w:p>
    <w:p w:rsidR="00B40627" w:rsidRDefault="00B40627" w:rsidP="00B40627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О ИМЕНОВАЊУ ВРШИОЦА ДУЖНОСТИ  ДИРЕКТОРА </w:t>
      </w:r>
    </w:p>
    <w:p w:rsidR="00B40627" w:rsidRDefault="00B40627" w:rsidP="00B40627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РЕГИОНАЛНОГ ЦЕНТРА ЗА ТАЛЕНТЕ ВРАЊЕ</w:t>
      </w:r>
    </w:p>
    <w:p w:rsidR="00B40627" w:rsidRDefault="00B40627" w:rsidP="00B40627">
      <w:pPr>
        <w:ind w:firstLine="720"/>
        <w:jc w:val="both"/>
        <w:rPr>
          <w:sz w:val="22"/>
          <w:szCs w:val="22"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</w:t>
      </w:r>
    </w:p>
    <w:p w:rsidR="00B40627" w:rsidRDefault="00B40627" w:rsidP="00B40627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Именује се Данијела Стојменовић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Трајковић</w:t>
      </w:r>
      <w:proofErr w:type="spellEnd"/>
      <w:r>
        <w:rPr>
          <w:rFonts w:ascii="Tahoma" w:hAnsi="Tahoma" w:cs="Tahoma"/>
          <w:sz w:val="22"/>
          <w:szCs w:val="22"/>
          <w:lang w:val="sr-Cyrl-CS"/>
        </w:rPr>
        <w:t>, професор разредне наставе из Врања, за вршиоца дужности директора Регионалног центра за таленте Врање.</w:t>
      </w:r>
    </w:p>
    <w:p w:rsidR="00B40627" w:rsidRDefault="00B40627" w:rsidP="00B40627">
      <w:pPr>
        <w:jc w:val="both"/>
        <w:rPr>
          <w:rFonts w:ascii="Tahoma" w:hAnsi="Tahoma" w:cs="Tahoma"/>
          <w:b/>
          <w:sz w:val="22"/>
          <w:szCs w:val="22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II</w:t>
      </w:r>
    </w:p>
    <w:p w:rsidR="00B40627" w:rsidRDefault="00B40627" w:rsidP="00B40627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Вршилац дужности директора из члана </w:t>
      </w:r>
      <w:r>
        <w:rPr>
          <w:rFonts w:ascii="Tahoma" w:hAnsi="Tahoma" w:cs="Tahoma"/>
          <w:sz w:val="22"/>
          <w:szCs w:val="22"/>
        </w:rPr>
        <w:t xml:space="preserve">I </w:t>
      </w:r>
      <w:r>
        <w:rPr>
          <w:rFonts w:ascii="Tahoma" w:hAnsi="Tahoma" w:cs="Tahoma"/>
          <w:sz w:val="22"/>
          <w:szCs w:val="22"/>
          <w:lang w:val="sr-Cyrl-CS"/>
        </w:rPr>
        <w:t>овог Решења може обављати ту функцију најдуже једну годину.</w:t>
      </w:r>
    </w:p>
    <w:p w:rsidR="00B40627" w:rsidRDefault="00B40627" w:rsidP="00B40627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III</w:t>
      </w:r>
    </w:p>
    <w:p w:rsidR="00B40627" w:rsidRDefault="00B40627" w:rsidP="00B40627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Решење ступа на снагу даном доношења и коначно је.</w:t>
      </w:r>
    </w:p>
    <w:p w:rsidR="00B40627" w:rsidRDefault="00B40627" w:rsidP="00B40627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IV</w:t>
      </w:r>
    </w:p>
    <w:p w:rsidR="00B40627" w:rsidRDefault="00B40627" w:rsidP="00B40627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Решење објавити у „Службеном гласнику града Врања“.</w:t>
      </w:r>
    </w:p>
    <w:p w:rsidR="00B40627" w:rsidRDefault="00B40627" w:rsidP="00B40627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40627" w:rsidRDefault="00B40627" w:rsidP="00B40627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б р а з л о ж е њ е</w:t>
      </w:r>
    </w:p>
    <w:p w:rsidR="00B40627" w:rsidRDefault="00B40627" w:rsidP="00B40627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B40627" w:rsidRDefault="00B40627" w:rsidP="00B40627">
      <w:pPr>
        <w:ind w:firstLine="720"/>
        <w:jc w:val="both"/>
        <w:rPr>
          <w:rFonts w:ascii="Tahoma" w:hAnsi="Tahoma" w:cs="Tahoma"/>
          <w:lang w:val="sr-Cyrl-CS"/>
        </w:rPr>
      </w:pPr>
      <w:proofErr w:type="spellStart"/>
      <w:proofErr w:type="gramStart"/>
      <w:r>
        <w:rPr>
          <w:rFonts w:ascii="Tahoma" w:hAnsi="Tahoma" w:cs="Tahoma"/>
          <w:bCs/>
          <w:sz w:val="22"/>
          <w:szCs w:val="22"/>
        </w:rPr>
        <w:t>Правни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основ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за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доношење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овог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Решења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садржан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је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у </w:t>
      </w:r>
      <w:r>
        <w:rPr>
          <w:rFonts w:ascii="Tahoma" w:hAnsi="Tahoma" w:cs="Tahoma"/>
          <w:sz w:val="22"/>
          <w:szCs w:val="22"/>
          <w:lang w:val="sr-Cyrl-CS"/>
        </w:rPr>
        <w:t>одредбама чл.</w:t>
      </w:r>
      <w:proofErr w:type="gramEnd"/>
      <w:r>
        <w:rPr>
          <w:rFonts w:ascii="Tahoma" w:hAnsi="Tahoma" w:cs="Tahoma"/>
          <w:sz w:val="22"/>
          <w:szCs w:val="22"/>
          <w:lang w:val="sr-Cyrl-CS"/>
        </w:rPr>
        <w:t xml:space="preserve"> 18. ст. 1. Закона о јавним службама службама („Службени гласник </w:t>
      </w:r>
      <w:r>
        <w:rPr>
          <w:rFonts w:ascii="Tahoma" w:hAnsi="Tahoma" w:cs="Tahoma"/>
          <w:sz w:val="22"/>
          <w:szCs w:val="22"/>
          <w:lang w:val="sr-Latn-CS"/>
        </w:rPr>
        <w:t>РС</w:t>
      </w:r>
      <w:r>
        <w:rPr>
          <w:rFonts w:ascii="Tahoma" w:hAnsi="Tahoma" w:cs="Tahoma"/>
          <w:sz w:val="22"/>
          <w:szCs w:val="22"/>
          <w:lang w:val="sr-Cyrl-CS"/>
        </w:rPr>
        <w:t xml:space="preserve">“, број 42/91 и 71/94), чл. 32. ст. 1. тач) 9 и чл. 66. ст. 3. Закона о локалној самоуправи („Службени гласник РС“, број 129/07 и 83/14-др.закон), и чл. 32. ст. 1. тач) 10. Статута града Врања („Службени гласник града Врања“, број 18/15-пречишћени текст), који прописују да директора установе, односно директора Регионалног центра за таленте именује и разрешава Оснивач, односно Скупштина Града. Такође, одредбом чл. 6в Одлуке о оснивању Регионалног центра за таленте Врање („Службени гласник града Врања“, број 26/09-пречишћени текст и 25/12), прописано је да </w:t>
      </w:r>
      <w:r>
        <w:rPr>
          <w:rFonts w:ascii="Tahoma" w:hAnsi="Tahoma" w:cs="Tahoma"/>
          <w:lang w:val="sr-Cyrl-CS"/>
        </w:rPr>
        <w:t>Скупштина Града може именовати вршиоца дужности директора Регионалног центра за таленте, без претходно спроведеног јавног конкурса, у случају када директору престане дужност пре истека мандата, односно када јавни конкурс за директора није успео.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  <w:r>
        <w:rPr>
          <w:rFonts w:ascii="Tahoma" w:hAnsi="Tahoma" w:cs="Tahoma"/>
          <w:lang w:val="sr-Cyrl-CS"/>
        </w:rPr>
        <w:t>Вршилац дужности директора може обављати ту функцију до именовања директора у складу са законом, а најдуже једну годину.</w:t>
      </w:r>
    </w:p>
    <w:p w:rsidR="00B40627" w:rsidRDefault="00B40627" w:rsidP="00B40627">
      <w:pPr>
        <w:ind w:firstLine="720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Сагласно поменутој регулативи, Комисија за мандатно-имунитетска и административна питања и избор и именовање Скупштине Града, сходно овлашћењима из одредбе члана 51. став 1. тач. 2.Пословника Скупштине града Врања, утврдила је предлог акта о именовању Данијеле Стојменовић Трајковић, професора разредне наставе из Врања, за вршиоца дужности директора регионалног центра за таленте Врање.</w:t>
      </w:r>
    </w:p>
    <w:p w:rsidR="00B40627" w:rsidRDefault="00B40627" w:rsidP="00B40627">
      <w:pPr>
        <w:ind w:firstLine="720"/>
        <w:jc w:val="both"/>
        <w:rPr>
          <w:rFonts w:ascii="Tahoma" w:hAnsi="Tahoma" w:cs="Tahoma"/>
          <w:lang w:val="sr-Cyrl-CS"/>
        </w:rPr>
      </w:pPr>
    </w:p>
    <w:p w:rsidR="00B40627" w:rsidRDefault="00B40627" w:rsidP="00B40627">
      <w:pPr>
        <w:ind w:firstLine="720"/>
        <w:jc w:val="both"/>
        <w:rPr>
          <w:rFonts w:ascii="Tahoma" w:hAnsi="Tahoma" w:cs="Tahoma"/>
          <w:lang w:val="sr-Cyrl-CS"/>
        </w:rPr>
      </w:pPr>
    </w:p>
    <w:p w:rsidR="00B40627" w:rsidRDefault="00B40627" w:rsidP="00B40627">
      <w:pPr>
        <w:ind w:firstLine="720"/>
        <w:jc w:val="both"/>
        <w:rPr>
          <w:rFonts w:ascii="Tahoma" w:hAnsi="Tahoma" w:cs="Tahoma"/>
          <w:lang w:val="sr-Cyrl-CS"/>
        </w:rPr>
      </w:pPr>
    </w:p>
    <w:p w:rsidR="00B40627" w:rsidRDefault="00B40627" w:rsidP="00B40627">
      <w:pPr>
        <w:ind w:firstLine="720"/>
        <w:jc w:val="both"/>
        <w:rPr>
          <w:rFonts w:ascii="Tahoma" w:hAnsi="Tahoma" w:cs="Tahoma"/>
          <w:lang w:val="sr-Cyrl-CS"/>
        </w:rPr>
      </w:pPr>
    </w:p>
    <w:p w:rsidR="00B40627" w:rsidRDefault="00B40627" w:rsidP="00B40627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40627" w:rsidRDefault="00B40627" w:rsidP="00B40627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40627" w:rsidRDefault="00B40627" w:rsidP="00B40627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На предлог Комисије за мандатно-имунитетска и административна питања и избор и именовање, Скупштина Града одлучила је као у диспозитиву овог Решења.</w:t>
      </w:r>
    </w:p>
    <w:p w:rsidR="00B40627" w:rsidRDefault="00B40627" w:rsidP="00B40627">
      <w:pPr>
        <w:rPr>
          <w:i/>
          <w:lang w:val="sr-Cyrl-CS"/>
        </w:rPr>
      </w:pPr>
      <w:r>
        <w:rPr>
          <w:lang w:val="sr-Cyrl-CS"/>
        </w:rPr>
        <w:tab/>
      </w:r>
    </w:p>
    <w:p w:rsidR="00B40627" w:rsidRDefault="00B40627" w:rsidP="00B40627">
      <w:pPr>
        <w:ind w:firstLine="720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i/>
          <w:lang w:val="sr-Cyrl-CS"/>
        </w:rPr>
        <w:t>ПОУКА О ПРАВНОМ СРЕДСТВУ</w:t>
      </w:r>
      <w:r>
        <w:rPr>
          <w:rFonts w:ascii="Tahoma" w:hAnsi="Tahoma" w:cs="Tahoma"/>
          <w:lang w:val="sr-Cyrl-CS"/>
        </w:rPr>
        <w:t>: Против овог Решења може се поднети тужба Вишем суду у Врању у року од 30 дана од дана добијања Решења.</w:t>
      </w:r>
    </w:p>
    <w:p w:rsidR="00B40627" w:rsidRDefault="00B40627" w:rsidP="00B40627">
      <w:pPr>
        <w:jc w:val="both"/>
        <w:rPr>
          <w:rFonts w:ascii="Tahoma" w:hAnsi="Tahoma" w:cs="Tahoma"/>
          <w:lang w:val="sr-Cyrl-CS"/>
        </w:rPr>
      </w:pPr>
    </w:p>
    <w:p w:rsidR="00B40627" w:rsidRDefault="00B40627" w:rsidP="00B40627">
      <w:pPr>
        <w:jc w:val="both"/>
        <w:rPr>
          <w:rFonts w:ascii="Tahoma" w:hAnsi="Tahoma" w:cs="Tahoma"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СКУПШТИНА ГРАДА ВРАЊА</w:t>
      </w: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13.09.</w:t>
      </w:r>
      <w:r>
        <w:rPr>
          <w:rFonts w:ascii="Tahoma" w:hAnsi="Tahoma" w:cs="Tahoma"/>
          <w:b/>
        </w:rPr>
        <w:t xml:space="preserve">2016. </w:t>
      </w:r>
      <w:r>
        <w:rPr>
          <w:rFonts w:ascii="Tahoma" w:hAnsi="Tahoma" w:cs="Tahoma"/>
          <w:b/>
          <w:lang w:val="sr-Cyrl-CS"/>
        </w:rPr>
        <w:t>године, број:02-250/2016-13.</w:t>
      </w:r>
    </w:p>
    <w:p w:rsidR="00B40627" w:rsidRDefault="00B40627" w:rsidP="00B40627">
      <w:pPr>
        <w:rPr>
          <w:rFonts w:ascii="Tahoma" w:hAnsi="Tahoma" w:cs="Tahoma"/>
          <w:b/>
        </w:rPr>
      </w:pPr>
    </w:p>
    <w:p w:rsidR="00B40627" w:rsidRDefault="00B40627" w:rsidP="00B40627">
      <w:pPr>
        <w:rPr>
          <w:rFonts w:ascii="Tahoma" w:hAnsi="Tahoma" w:cs="Tahoma"/>
          <w:b/>
        </w:rPr>
      </w:pPr>
    </w:p>
    <w:p w:rsidR="00B40627" w:rsidRDefault="00B40627" w:rsidP="00B40627">
      <w:pPr>
        <w:jc w:val="both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   </w:t>
      </w:r>
    </w:p>
    <w:p w:rsidR="00B40627" w:rsidRDefault="00B40627" w:rsidP="00B40627">
      <w:pPr>
        <w:jc w:val="both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                   ПРЕДСЕДНИК СКУПШТИНЕ</w:t>
      </w:r>
    </w:p>
    <w:p w:rsidR="00B40627" w:rsidRDefault="00B40627" w:rsidP="00B40627">
      <w:pPr>
        <w:jc w:val="both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             </w:t>
      </w:r>
      <w:r>
        <w:rPr>
          <w:rFonts w:ascii="Tahoma" w:hAnsi="Tahoma" w:cs="Tahoma"/>
          <w:b/>
        </w:rPr>
        <w:t xml:space="preserve">    </w:t>
      </w:r>
      <w:r>
        <w:rPr>
          <w:rFonts w:ascii="Tahoma" w:hAnsi="Tahoma" w:cs="Tahoma"/>
          <w:b/>
          <w:lang w:val="sr-Cyrl-CS"/>
        </w:rPr>
        <w:t xml:space="preserve"> Дејан Тричковић, спец.двм</w:t>
      </w: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</w:p>
    <w:p w:rsidR="00B40627" w:rsidRDefault="00B40627" w:rsidP="00B40627">
      <w:pPr>
        <w:jc w:val="center"/>
        <w:rPr>
          <w:rFonts w:ascii="Tahoma" w:hAnsi="Tahoma" w:cs="Tahoma"/>
          <w:b/>
          <w:lang w:val="sr-Cyrl-CS"/>
        </w:rPr>
      </w:pPr>
    </w:p>
    <w:p w:rsidR="00B40627" w:rsidRDefault="00B40627" w:rsidP="00B40627"/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40627"/>
    <w:rsid w:val="0029298C"/>
    <w:rsid w:val="00471C6D"/>
    <w:rsid w:val="00762C5E"/>
    <w:rsid w:val="00B40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627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2016-09-20T09:43:00Z</dcterms:created>
  <dcterms:modified xsi:type="dcterms:W3CDTF">2016-09-20T09:44:00Z</dcterms:modified>
</cp:coreProperties>
</file>